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1" w:lineRule="exact"/>
        <w:ind w:firstLine="1440" w:firstLineChars="400"/>
        <w:rPr>
          <w:rFonts w:cs="宋体" w:asciiTheme="majorEastAsia" w:hAnsiTheme="majorEastAsia" w:eastAsiaTheme="majorEastAsia"/>
          <w:color w:val="323232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color w:val="323232"/>
          <w:sz w:val="36"/>
          <w:szCs w:val="36"/>
        </w:rPr>
        <w:t>202</w:t>
      </w:r>
      <w:r>
        <w:rPr>
          <w:rFonts w:hint="eastAsia" w:cs="宋体" w:asciiTheme="majorEastAsia" w:hAnsiTheme="majorEastAsia" w:eastAsiaTheme="majorEastAsia"/>
          <w:color w:val="323232"/>
          <w:sz w:val="36"/>
          <w:szCs w:val="36"/>
          <w:lang w:val="en-US" w:eastAsia="zh-CN"/>
        </w:rPr>
        <w:t>4</w:t>
      </w:r>
      <w:r>
        <w:rPr>
          <w:rFonts w:hint="eastAsia" w:cs="宋体" w:asciiTheme="majorEastAsia" w:hAnsiTheme="majorEastAsia" w:eastAsiaTheme="majorEastAsia"/>
          <w:color w:val="323232"/>
          <w:sz w:val="36"/>
          <w:szCs w:val="36"/>
        </w:rPr>
        <w:t>级同等学力研究生报名告知确认单</w:t>
      </w:r>
    </w:p>
    <w:p>
      <w:pPr>
        <w:spacing w:line="341" w:lineRule="exact"/>
        <w:rPr>
          <w:rFonts w:cs="宋体" w:asciiTheme="minorEastAsia" w:hAnsiTheme="minorEastAsia"/>
          <w:b/>
          <w:color w:val="323232"/>
          <w:szCs w:val="21"/>
        </w:rPr>
      </w:pPr>
      <w:r>
        <w:rPr>
          <w:rFonts w:hint="eastAsia" w:cs="宋体" w:asciiTheme="minorEastAsia" w:hAnsiTheme="minorEastAsia"/>
          <w:b/>
          <w:color w:val="323232"/>
          <w:szCs w:val="21"/>
        </w:rPr>
        <w:t>报考条件：</w:t>
      </w:r>
    </w:p>
    <w:p>
      <w:pPr>
        <w:spacing w:line="341" w:lineRule="exact"/>
        <w:rPr>
          <w:rFonts w:cs="宋体" w:asciiTheme="minorEastAsia" w:hAnsiTheme="minorEastAsia"/>
          <w:color w:val="323232"/>
          <w:szCs w:val="21"/>
        </w:rPr>
      </w:pPr>
      <w:r>
        <w:rPr>
          <w:rFonts w:hint="eastAsia" w:cs="宋体" w:asciiTheme="minorEastAsia" w:hAnsiTheme="minorEastAsia"/>
          <w:color w:val="323232"/>
          <w:szCs w:val="21"/>
        </w:rPr>
        <w:t xml:space="preserve">    具有学士学位，且学士学位取得时间在20</w:t>
      </w:r>
      <w:r>
        <w:rPr>
          <w:rFonts w:hint="eastAsia" w:cs="宋体" w:asciiTheme="minorEastAsia" w:hAnsiTheme="minorEastAsia"/>
          <w:color w:val="323232"/>
          <w:szCs w:val="21"/>
          <w:lang w:val="en-US" w:eastAsia="zh-CN"/>
        </w:rPr>
        <w:t>22</w:t>
      </w:r>
      <w:r>
        <w:rPr>
          <w:rFonts w:hint="eastAsia" w:cs="宋体" w:asciiTheme="minorEastAsia" w:hAnsiTheme="minorEastAsia"/>
          <w:color w:val="323232"/>
          <w:szCs w:val="21"/>
        </w:rPr>
        <w:t>年3月1日前。本人提供的信息和材料须真实有效。</w:t>
      </w:r>
    </w:p>
    <w:p>
      <w:pPr>
        <w:spacing w:line="341" w:lineRule="exact"/>
        <w:rPr>
          <w:rFonts w:cs="宋体" w:asciiTheme="minorEastAsia" w:hAnsiTheme="minorEastAsia"/>
          <w:b/>
          <w:color w:val="323232"/>
          <w:szCs w:val="21"/>
        </w:rPr>
      </w:pPr>
      <w:r>
        <w:rPr>
          <w:rFonts w:hint="eastAsia" w:cs="宋体" w:asciiTheme="minorEastAsia" w:hAnsiTheme="minorEastAsia"/>
          <w:b/>
          <w:color w:val="323232"/>
          <w:szCs w:val="21"/>
        </w:rPr>
        <w:t>学科、专业</w:t>
      </w:r>
    </w:p>
    <w:p>
      <w:pPr>
        <w:spacing w:line="341" w:lineRule="exact"/>
        <w:ind w:firstLine="420" w:firstLineChars="200"/>
        <w:rPr>
          <w:rFonts w:cs="宋体" w:asciiTheme="minorEastAsia" w:hAnsiTheme="minorEastAsia"/>
          <w:color w:val="323232"/>
          <w:szCs w:val="21"/>
        </w:rPr>
      </w:pPr>
      <w:r>
        <w:rPr>
          <w:rFonts w:hint="eastAsia" w:cs="宋体" w:asciiTheme="minorEastAsia" w:hAnsiTheme="minorEastAsia"/>
          <w:color w:val="323232"/>
          <w:szCs w:val="21"/>
        </w:rPr>
        <w:t>一级学科0401   教育学</w:t>
      </w:r>
    </w:p>
    <w:p>
      <w:pPr>
        <w:spacing w:line="341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cs="宋体" w:asciiTheme="minorEastAsia" w:hAnsiTheme="minorEastAsia"/>
          <w:color w:val="323232"/>
          <w:szCs w:val="21"/>
        </w:rPr>
        <w:t>专业：</w:t>
      </w:r>
      <w:r>
        <w:rPr>
          <w:rFonts w:hint="eastAsia" w:asciiTheme="minorEastAsia" w:hAnsiTheme="minorEastAsia"/>
          <w:szCs w:val="21"/>
        </w:rPr>
        <w:t xml:space="preserve"> </w:t>
      </w:r>
      <w:r>
        <w:rPr>
          <w:rFonts w:cs="Times New Roman" w:asciiTheme="minorEastAsia" w:hAnsiTheme="minorEastAsia"/>
          <w:color w:val="323232"/>
          <w:szCs w:val="21"/>
        </w:rPr>
        <w:t>1.</w:t>
      </w:r>
      <w:r>
        <w:rPr>
          <w:rFonts w:hint="eastAsia" w:cs="Times New Roman" w:asciiTheme="minorEastAsia" w:hAnsiTheme="minorEastAsia"/>
          <w:color w:val="323232"/>
          <w:szCs w:val="21"/>
        </w:rPr>
        <w:t xml:space="preserve"> 040101</w:t>
      </w:r>
      <w:r>
        <w:rPr>
          <w:rFonts w:cs="宋体" w:asciiTheme="minorEastAsia" w:hAnsiTheme="minorEastAsia"/>
          <w:color w:val="323232"/>
          <w:szCs w:val="21"/>
        </w:rPr>
        <w:t>教育学原理</w:t>
      </w:r>
      <w:r>
        <w:rPr>
          <w:rFonts w:hint="eastAsia" w:cs="宋体" w:asciiTheme="minorEastAsia" w:hAnsiTheme="minorEastAsia"/>
          <w:color w:val="323232"/>
          <w:szCs w:val="21"/>
        </w:rPr>
        <w:t xml:space="preserve">         </w:t>
      </w:r>
      <w:r>
        <w:rPr>
          <w:rFonts w:cs="Times New Roman" w:asciiTheme="minorEastAsia" w:hAnsiTheme="minorEastAsia"/>
          <w:color w:val="323232"/>
          <w:szCs w:val="21"/>
        </w:rPr>
        <w:t>2.</w:t>
      </w:r>
      <w:r>
        <w:rPr>
          <w:rFonts w:hint="eastAsia" w:cs="Times New Roman" w:asciiTheme="minorEastAsia" w:hAnsiTheme="minorEastAsia"/>
          <w:color w:val="323232"/>
          <w:szCs w:val="21"/>
        </w:rPr>
        <w:t xml:space="preserve"> 040102</w:t>
      </w:r>
      <w:r>
        <w:rPr>
          <w:rFonts w:cs="宋体" w:asciiTheme="minorEastAsia" w:hAnsiTheme="minorEastAsia"/>
          <w:color w:val="323232"/>
          <w:szCs w:val="21"/>
        </w:rPr>
        <w:t>课程与教学</w:t>
      </w:r>
      <w:r>
        <w:rPr>
          <w:rFonts w:hint="eastAsia" w:cs="宋体" w:asciiTheme="minorEastAsia" w:hAnsiTheme="minorEastAsia"/>
          <w:color w:val="323232"/>
          <w:szCs w:val="21"/>
        </w:rPr>
        <w:t xml:space="preserve">论        </w:t>
      </w:r>
      <w:r>
        <w:rPr>
          <w:rFonts w:cs="Times New Roman" w:asciiTheme="minorEastAsia" w:hAnsiTheme="minorEastAsia"/>
          <w:color w:val="323232"/>
          <w:szCs w:val="21"/>
        </w:rPr>
        <w:t>3.</w:t>
      </w:r>
      <w:r>
        <w:rPr>
          <w:rFonts w:hint="eastAsia" w:cs="Times New Roman" w:asciiTheme="minorEastAsia" w:hAnsiTheme="minorEastAsia"/>
          <w:color w:val="323232"/>
          <w:szCs w:val="21"/>
        </w:rPr>
        <w:t xml:space="preserve"> 040105</w:t>
      </w:r>
      <w:r>
        <w:rPr>
          <w:rFonts w:cs="宋体" w:asciiTheme="minorEastAsia" w:hAnsiTheme="minorEastAsia"/>
          <w:color w:val="323232"/>
          <w:szCs w:val="21"/>
        </w:rPr>
        <w:t>学前教育学</w:t>
      </w:r>
    </w:p>
    <w:p>
      <w:pPr>
        <w:spacing w:line="341" w:lineRule="exact"/>
        <w:ind w:left="1155" w:leftChars="550"/>
        <w:rPr>
          <w:rFonts w:asciiTheme="minorEastAsia" w:hAnsiTheme="minorEastAsia"/>
          <w:szCs w:val="21"/>
        </w:rPr>
      </w:pPr>
      <w:r>
        <w:rPr>
          <w:rFonts w:cs="Times New Roman" w:asciiTheme="minorEastAsia" w:hAnsiTheme="minorEastAsia"/>
          <w:color w:val="323232"/>
          <w:szCs w:val="21"/>
        </w:rPr>
        <w:t>4.</w:t>
      </w:r>
      <w:r>
        <w:rPr>
          <w:rFonts w:hint="eastAsia" w:cs="Times New Roman" w:asciiTheme="minorEastAsia" w:hAnsiTheme="minorEastAsia"/>
          <w:color w:val="323232"/>
          <w:szCs w:val="21"/>
        </w:rPr>
        <w:t xml:space="preserve"> 040106</w:t>
      </w:r>
      <w:r>
        <w:rPr>
          <w:rFonts w:cs="宋体" w:asciiTheme="minorEastAsia" w:hAnsiTheme="minorEastAsia"/>
          <w:color w:val="323232"/>
          <w:szCs w:val="21"/>
        </w:rPr>
        <w:t>高等教育学</w:t>
      </w:r>
      <w:r>
        <w:rPr>
          <w:rFonts w:hint="eastAsia" w:cs="宋体" w:asciiTheme="minorEastAsia" w:hAnsiTheme="minorEastAsia"/>
          <w:color w:val="323232"/>
          <w:szCs w:val="21"/>
        </w:rPr>
        <w:t xml:space="preserve">         </w:t>
      </w:r>
      <w:r>
        <w:rPr>
          <w:rFonts w:cs="Times New Roman" w:asciiTheme="minorEastAsia" w:hAnsiTheme="minorEastAsia"/>
          <w:color w:val="323232"/>
          <w:szCs w:val="21"/>
        </w:rPr>
        <w:t>5.</w:t>
      </w:r>
      <w:r>
        <w:rPr>
          <w:rFonts w:hint="eastAsia" w:cs="Times New Roman" w:asciiTheme="minorEastAsia" w:hAnsiTheme="minorEastAsia"/>
          <w:color w:val="323232"/>
          <w:szCs w:val="21"/>
        </w:rPr>
        <w:t xml:space="preserve"> 040118</w:t>
      </w:r>
      <w:r>
        <w:rPr>
          <w:rFonts w:cs="宋体" w:asciiTheme="minorEastAsia" w:hAnsiTheme="minorEastAsia"/>
          <w:color w:val="323232"/>
          <w:szCs w:val="21"/>
        </w:rPr>
        <w:t>职业技术教育学</w:t>
      </w:r>
      <w:r>
        <w:rPr>
          <w:rFonts w:hint="eastAsia" w:cs="宋体" w:asciiTheme="minorEastAsia" w:hAnsiTheme="minorEastAsia"/>
          <w:color w:val="323232"/>
          <w:szCs w:val="21"/>
        </w:rPr>
        <w:t xml:space="preserve">      </w:t>
      </w:r>
      <w:r>
        <w:rPr>
          <w:rFonts w:cs="Times New Roman" w:asciiTheme="minorEastAsia" w:hAnsiTheme="minorEastAsia"/>
          <w:color w:val="323232"/>
          <w:szCs w:val="21"/>
        </w:rPr>
        <w:t>6.</w:t>
      </w:r>
      <w:r>
        <w:rPr>
          <w:rFonts w:hint="eastAsia" w:cs="Times New Roman" w:asciiTheme="minorEastAsia" w:hAnsiTheme="minorEastAsia"/>
          <w:color w:val="323232"/>
          <w:szCs w:val="21"/>
        </w:rPr>
        <w:t xml:space="preserve"> 040110</w:t>
      </w:r>
      <w:r>
        <w:rPr>
          <w:rFonts w:cs="宋体" w:asciiTheme="minorEastAsia" w:hAnsiTheme="minorEastAsia"/>
          <w:color w:val="323232"/>
          <w:szCs w:val="21"/>
        </w:rPr>
        <w:t>教育技术学</w:t>
      </w:r>
      <w:r>
        <w:rPr>
          <w:rFonts w:hint="eastAsia" w:cs="宋体" w:asciiTheme="minorEastAsia" w:hAnsiTheme="minorEastAsia"/>
          <w:color w:val="323232"/>
          <w:szCs w:val="21"/>
        </w:rPr>
        <w:t xml:space="preserve">       </w:t>
      </w:r>
      <w:r>
        <w:rPr>
          <w:rFonts w:cs="Times New Roman" w:asciiTheme="minorEastAsia" w:hAnsiTheme="minorEastAsia"/>
          <w:color w:val="323232"/>
          <w:szCs w:val="21"/>
        </w:rPr>
        <w:t>7.</w:t>
      </w:r>
      <w:r>
        <w:rPr>
          <w:rFonts w:hint="eastAsia" w:cs="Times New Roman" w:asciiTheme="minorEastAsia" w:hAnsiTheme="minorEastAsia"/>
          <w:color w:val="323232"/>
          <w:szCs w:val="21"/>
        </w:rPr>
        <w:t xml:space="preserve"> 0401Z1</w:t>
      </w:r>
      <w:r>
        <w:rPr>
          <w:rFonts w:cs="宋体" w:asciiTheme="minorEastAsia" w:hAnsiTheme="minorEastAsia"/>
          <w:color w:val="323232"/>
          <w:szCs w:val="21"/>
        </w:rPr>
        <w:t>心理教育</w:t>
      </w:r>
    </w:p>
    <w:p>
      <w:pPr>
        <w:spacing w:line="341" w:lineRule="exact"/>
        <w:rPr>
          <w:rFonts w:cs="宋体" w:asciiTheme="minorEastAsia" w:hAnsiTheme="minorEastAsia"/>
          <w:b/>
          <w:color w:val="323232"/>
          <w:szCs w:val="21"/>
        </w:rPr>
      </w:pPr>
      <w:r>
        <w:rPr>
          <w:rFonts w:cs="宋体" w:asciiTheme="minorEastAsia" w:hAnsiTheme="minorEastAsia"/>
          <w:b/>
          <w:color w:val="323232"/>
          <w:szCs w:val="21"/>
        </w:rPr>
        <w:t>主干课程</w:t>
      </w:r>
      <w:r>
        <w:rPr>
          <w:rFonts w:hint="eastAsia" w:cs="宋体" w:asciiTheme="minorEastAsia" w:hAnsiTheme="minorEastAsia"/>
          <w:b/>
          <w:color w:val="323232"/>
          <w:szCs w:val="21"/>
        </w:rPr>
        <w:t>：</w:t>
      </w:r>
    </w:p>
    <w:p>
      <w:pPr>
        <w:spacing w:line="341" w:lineRule="exact"/>
        <w:ind w:firstLine="420" w:firstLineChars="200"/>
        <w:rPr>
          <w:rFonts w:cs="宋体" w:asciiTheme="minorEastAsia" w:hAnsiTheme="minorEastAsia"/>
          <w:color w:val="323232"/>
          <w:szCs w:val="21"/>
        </w:rPr>
      </w:pPr>
      <w:r>
        <w:rPr>
          <w:rFonts w:hint="eastAsia" w:cs="宋体" w:asciiTheme="minorEastAsia" w:hAnsiTheme="minorEastAsia"/>
          <w:color w:val="323232"/>
          <w:szCs w:val="21"/>
        </w:rPr>
        <w:t>马克思主义与社会科学方法论、中国特色社会主义理论与实践研究、第一外国语（含口语）、教育学原理、学与教的心理学、教育科学研究方法、教育社会学、课程与教学论、儿童发展理论与流派、高等教育学原理、职业技术教育原理、教育技术学新论、青少年心理发展与教育</w:t>
      </w:r>
    </w:p>
    <w:p>
      <w:pPr>
        <w:spacing w:line="341" w:lineRule="exact"/>
        <w:rPr>
          <w:rFonts w:cs="宋体" w:asciiTheme="minorEastAsia" w:hAnsiTheme="minorEastAsia"/>
          <w:color w:val="323232"/>
          <w:szCs w:val="21"/>
        </w:rPr>
      </w:pPr>
      <w:r>
        <w:rPr>
          <w:rFonts w:hint="eastAsia" w:cs="宋体" w:asciiTheme="minorEastAsia" w:hAnsiTheme="minorEastAsia"/>
          <w:b/>
          <w:color w:val="323232"/>
          <w:szCs w:val="21"/>
        </w:rPr>
        <w:t>学位级别：</w:t>
      </w:r>
      <w:r>
        <w:rPr>
          <w:rFonts w:hint="eastAsia" w:cs="宋体" w:asciiTheme="minorEastAsia" w:hAnsiTheme="minorEastAsia"/>
          <w:color w:val="323232"/>
          <w:szCs w:val="21"/>
        </w:rPr>
        <w:t>学术型硕士</w:t>
      </w:r>
    </w:p>
    <w:p>
      <w:pPr>
        <w:spacing w:line="341" w:lineRule="exact"/>
        <w:rPr>
          <w:rFonts w:cs="宋体" w:asciiTheme="minorEastAsia" w:hAnsiTheme="minorEastAsia"/>
          <w:color w:val="323232"/>
          <w:szCs w:val="21"/>
        </w:rPr>
      </w:pPr>
      <w:r>
        <w:rPr>
          <w:rFonts w:cs="宋体" w:asciiTheme="minorEastAsia" w:hAnsiTheme="minorEastAsia"/>
          <w:b/>
          <w:color w:val="323232"/>
          <w:szCs w:val="21"/>
        </w:rPr>
        <w:t>授予学位：</w:t>
      </w:r>
      <w:r>
        <w:rPr>
          <w:rFonts w:cs="宋体" w:asciiTheme="minorEastAsia" w:hAnsiTheme="minorEastAsia"/>
          <w:color w:val="323232"/>
          <w:szCs w:val="21"/>
        </w:rPr>
        <w:t>教育学</w:t>
      </w:r>
      <w:r>
        <w:rPr>
          <w:rFonts w:hint="eastAsia" w:cs="宋体" w:asciiTheme="minorEastAsia" w:hAnsiTheme="minorEastAsia"/>
          <w:color w:val="323232"/>
          <w:szCs w:val="21"/>
        </w:rPr>
        <w:t>硕</w:t>
      </w:r>
      <w:r>
        <w:rPr>
          <w:rFonts w:cs="宋体" w:asciiTheme="minorEastAsia" w:hAnsiTheme="minorEastAsia"/>
          <w:color w:val="323232"/>
          <w:szCs w:val="21"/>
        </w:rPr>
        <w:t>士</w:t>
      </w:r>
      <w:r>
        <w:rPr>
          <w:rFonts w:hint="eastAsia" w:cs="宋体" w:asciiTheme="minorEastAsia" w:hAnsiTheme="minorEastAsia"/>
          <w:color w:val="323232"/>
          <w:szCs w:val="21"/>
        </w:rPr>
        <w:t xml:space="preserve">  特别说明：学位证书上不标明学科和研究方向，以申请学位的专业名称为准。</w:t>
      </w:r>
    </w:p>
    <w:p>
      <w:pPr>
        <w:spacing w:line="341" w:lineRule="exact"/>
        <w:rPr>
          <w:rFonts w:cs="宋体" w:asciiTheme="minorEastAsia" w:hAnsiTheme="minorEastAsia"/>
          <w:b/>
          <w:color w:val="323232"/>
          <w:szCs w:val="21"/>
        </w:rPr>
      </w:pPr>
      <w:r>
        <w:rPr>
          <w:rFonts w:hint="eastAsia" w:cs="宋体" w:asciiTheme="minorEastAsia" w:hAnsiTheme="minorEastAsia"/>
          <w:b/>
          <w:color w:val="323232"/>
          <w:szCs w:val="21"/>
        </w:rPr>
        <w:t>学习年限：</w:t>
      </w:r>
    </w:p>
    <w:p>
      <w:pPr>
        <w:spacing w:line="341" w:lineRule="exact"/>
        <w:ind w:firstLine="420" w:firstLineChars="200"/>
        <w:rPr>
          <w:rFonts w:cs="宋体" w:asciiTheme="minorEastAsia" w:hAnsiTheme="minorEastAsia"/>
          <w:color w:val="323232"/>
          <w:szCs w:val="21"/>
        </w:rPr>
      </w:pPr>
      <w:r>
        <w:rPr>
          <w:rFonts w:hint="eastAsia" w:cs="宋体" w:asciiTheme="minorEastAsia" w:hAnsiTheme="minorEastAsia"/>
          <w:color w:val="323232"/>
          <w:szCs w:val="21"/>
        </w:rPr>
        <w:t>采取4+</w:t>
      </w:r>
      <w:r>
        <w:rPr>
          <w:rFonts w:hint="eastAsia" w:cs="宋体" w:asciiTheme="minorEastAsia" w:hAnsiTheme="minorEastAsia"/>
          <w:color w:val="323232"/>
          <w:szCs w:val="21"/>
          <w:lang w:val="en-US" w:eastAsia="zh-CN"/>
        </w:rPr>
        <w:t>3</w:t>
      </w:r>
      <w:r>
        <w:rPr>
          <w:rFonts w:hint="eastAsia" w:cs="宋体" w:asciiTheme="minorEastAsia" w:hAnsiTheme="minorEastAsia"/>
          <w:color w:val="323232"/>
          <w:szCs w:val="21"/>
        </w:rPr>
        <w:t>的模式，即课程成绩4年有效，进入论文阶段以后，学位论文必须在</w:t>
      </w:r>
      <w:r>
        <w:rPr>
          <w:rFonts w:hint="eastAsia" w:cs="宋体" w:asciiTheme="minorEastAsia" w:hAnsiTheme="minorEastAsia"/>
          <w:color w:val="323232"/>
          <w:szCs w:val="21"/>
          <w:lang w:val="en-US" w:eastAsia="zh-CN"/>
        </w:rPr>
        <w:t>3</w:t>
      </w:r>
      <w:r>
        <w:rPr>
          <w:rFonts w:hint="eastAsia" w:cs="宋体" w:asciiTheme="minorEastAsia" w:hAnsiTheme="minorEastAsia"/>
          <w:color w:val="323232"/>
          <w:szCs w:val="21"/>
        </w:rPr>
        <w:t>年内完成。</w:t>
      </w:r>
    </w:p>
    <w:p>
      <w:pPr>
        <w:spacing w:line="341" w:lineRule="exact"/>
        <w:rPr>
          <w:rFonts w:cs="宋体" w:asciiTheme="minorEastAsia" w:hAnsiTheme="minorEastAsia"/>
          <w:b/>
          <w:color w:val="323232"/>
          <w:szCs w:val="21"/>
        </w:rPr>
      </w:pPr>
      <w:r>
        <w:rPr>
          <w:rFonts w:hint="eastAsia" w:cs="宋体" w:asciiTheme="minorEastAsia" w:hAnsiTheme="minorEastAsia"/>
          <w:b/>
          <w:color w:val="323232"/>
          <w:szCs w:val="21"/>
        </w:rPr>
        <w:t>培养环节：</w:t>
      </w:r>
    </w:p>
    <w:p>
      <w:pPr>
        <w:spacing w:line="341" w:lineRule="exact"/>
        <w:ind w:firstLine="420" w:firstLineChars="200"/>
        <w:rPr>
          <w:rFonts w:cs="宋体" w:asciiTheme="minorEastAsia" w:hAnsiTheme="minorEastAsia"/>
          <w:color w:val="323232"/>
          <w:szCs w:val="21"/>
        </w:rPr>
      </w:pPr>
      <w:r>
        <w:rPr>
          <w:rFonts w:hint="eastAsia" w:cs="宋体" w:asciiTheme="minorEastAsia" w:hAnsiTheme="minorEastAsia"/>
          <w:color w:val="323232"/>
          <w:szCs w:val="21"/>
        </w:rPr>
        <w:t>各培养环节均采用申请制。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3261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376" w:type="dxa"/>
            <w:vAlign w:val="center"/>
          </w:tcPr>
          <w:p>
            <w:pPr>
              <w:spacing w:line="341" w:lineRule="exact"/>
              <w:jc w:val="center"/>
              <w:rPr>
                <w:rFonts w:cs="宋体" w:asciiTheme="minorEastAsia" w:hAnsiTheme="minorEastAsia"/>
                <w:color w:val="323232"/>
                <w:szCs w:val="21"/>
              </w:rPr>
            </w:pPr>
            <w:r>
              <w:rPr>
                <w:rFonts w:hint="eastAsia" w:cs="宋体" w:asciiTheme="minorEastAsia" w:hAnsiTheme="minorEastAsia"/>
                <w:color w:val="323232"/>
                <w:szCs w:val="21"/>
              </w:rPr>
              <w:t>培养环节</w:t>
            </w:r>
          </w:p>
        </w:tc>
        <w:tc>
          <w:tcPr>
            <w:tcW w:w="3261" w:type="dxa"/>
            <w:vAlign w:val="center"/>
          </w:tcPr>
          <w:p>
            <w:pPr>
              <w:spacing w:line="341" w:lineRule="exact"/>
              <w:jc w:val="center"/>
              <w:rPr>
                <w:rFonts w:cs="宋体" w:asciiTheme="minorEastAsia" w:hAnsiTheme="minorEastAsia"/>
                <w:color w:val="323232"/>
                <w:szCs w:val="21"/>
              </w:rPr>
            </w:pPr>
            <w:r>
              <w:rPr>
                <w:rFonts w:hint="eastAsia" w:cs="宋体" w:asciiTheme="minorEastAsia" w:hAnsiTheme="minorEastAsia"/>
                <w:color w:val="323232"/>
                <w:szCs w:val="21"/>
              </w:rPr>
              <w:t>申请时间</w:t>
            </w:r>
          </w:p>
        </w:tc>
        <w:tc>
          <w:tcPr>
            <w:tcW w:w="3685" w:type="dxa"/>
            <w:vAlign w:val="center"/>
          </w:tcPr>
          <w:p>
            <w:pPr>
              <w:spacing w:line="341" w:lineRule="exact"/>
              <w:jc w:val="center"/>
              <w:rPr>
                <w:rFonts w:cs="宋体" w:asciiTheme="minorEastAsia" w:hAnsiTheme="minorEastAsia"/>
                <w:color w:val="323232"/>
                <w:szCs w:val="21"/>
              </w:rPr>
            </w:pPr>
            <w:r>
              <w:rPr>
                <w:rFonts w:hint="eastAsia" w:cs="宋体" w:asciiTheme="minorEastAsia" w:hAnsiTheme="minorEastAsia"/>
                <w:color w:val="323232"/>
                <w:szCs w:val="21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spacing w:line="341" w:lineRule="exact"/>
              <w:jc w:val="center"/>
              <w:rPr>
                <w:rFonts w:cs="宋体" w:asciiTheme="minorEastAsia" w:hAnsiTheme="minorEastAsia"/>
                <w:color w:val="323232"/>
                <w:szCs w:val="21"/>
              </w:rPr>
            </w:pPr>
            <w:r>
              <w:rPr>
                <w:rFonts w:hint="eastAsia" w:cs="宋体" w:asciiTheme="minorEastAsia" w:hAnsiTheme="minorEastAsia"/>
                <w:color w:val="323232"/>
                <w:szCs w:val="21"/>
              </w:rPr>
              <w:t>课程学习</w:t>
            </w:r>
          </w:p>
        </w:tc>
        <w:tc>
          <w:tcPr>
            <w:tcW w:w="3261" w:type="dxa"/>
            <w:vAlign w:val="center"/>
          </w:tcPr>
          <w:p>
            <w:pPr>
              <w:spacing w:line="341" w:lineRule="exact"/>
              <w:jc w:val="center"/>
              <w:rPr>
                <w:rFonts w:cs="宋体" w:asciiTheme="minorEastAsia" w:hAnsiTheme="minorEastAsia"/>
                <w:color w:val="323232"/>
                <w:szCs w:val="21"/>
              </w:rPr>
            </w:pPr>
            <w:r>
              <w:rPr>
                <w:rFonts w:hint="eastAsia" w:cs="宋体" w:asciiTheme="minorEastAsia" w:hAnsiTheme="minorEastAsia"/>
                <w:color w:val="323232"/>
                <w:szCs w:val="21"/>
              </w:rPr>
              <w:t>报名、现场确认</w:t>
            </w:r>
          </w:p>
        </w:tc>
        <w:tc>
          <w:tcPr>
            <w:tcW w:w="3685" w:type="dxa"/>
            <w:vAlign w:val="center"/>
          </w:tcPr>
          <w:p>
            <w:pPr>
              <w:spacing w:line="341" w:lineRule="exact"/>
              <w:jc w:val="center"/>
              <w:rPr>
                <w:rFonts w:cs="宋体" w:asciiTheme="minorEastAsia" w:hAnsiTheme="minorEastAsia"/>
                <w:color w:val="323232"/>
                <w:szCs w:val="21"/>
              </w:rPr>
            </w:pPr>
            <w:r>
              <w:rPr>
                <w:rFonts w:hint="eastAsia" w:cs="宋体" w:asciiTheme="minorEastAsia" w:hAnsiTheme="minorEastAsia"/>
                <w:color w:val="323232"/>
                <w:szCs w:val="21"/>
              </w:rPr>
              <w:t>当年寒暑假及次年春学期的部分周末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spacing w:line="341" w:lineRule="exact"/>
              <w:jc w:val="center"/>
              <w:rPr>
                <w:rFonts w:cs="宋体" w:asciiTheme="minorEastAsia" w:hAnsiTheme="minorEastAsia"/>
                <w:color w:val="323232"/>
                <w:szCs w:val="21"/>
              </w:rPr>
            </w:pPr>
            <w:r>
              <w:rPr>
                <w:rFonts w:hint="eastAsia" w:cs="宋体" w:asciiTheme="minorEastAsia" w:hAnsiTheme="minorEastAsia"/>
                <w:color w:val="323232"/>
                <w:szCs w:val="21"/>
              </w:rPr>
              <w:t>进入课题阶段</w:t>
            </w:r>
          </w:p>
        </w:tc>
        <w:tc>
          <w:tcPr>
            <w:tcW w:w="3261" w:type="dxa"/>
            <w:vAlign w:val="center"/>
          </w:tcPr>
          <w:p>
            <w:pPr>
              <w:spacing w:line="341" w:lineRule="exact"/>
              <w:jc w:val="center"/>
              <w:rPr>
                <w:rFonts w:cs="宋体" w:asciiTheme="minorEastAsia" w:hAnsiTheme="minorEastAsia"/>
                <w:color w:val="323232"/>
                <w:szCs w:val="21"/>
              </w:rPr>
            </w:pPr>
            <w:r>
              <w:rPr>
                <w:rFonts w:hint="eastAsia" w:cs="宋体" w:asciiTheme="minorEastAsia" w:hAnsiTheme="minorEastAsia"/>
                <w:color w:val="323232"/>
                <w:szCs w:val="21"/>
              </w:rPr>
              <w:t>通过全国统考，两门均合格，每年9月初</w:t>
            </w:r>
          </w:p>
        </w:tc>
        <w:tc>
          <w:tcPr>
            <w:tcW w:w="3685" w:type="dxa"/>
            <w:vAlign w:val="center"/>
          </w:tcPr>
          <w:p>
            <w:pPr>
              <w:spacing w:line="341" w:lineRule="exact"/>
              <w:jc w:val="center"/>
              <w:rPr>
                <w:rFonts w:cs="宋体" w:asciiTheme="minorEastAsia" w:hAnsiTheme="minorEastAsia"/>
                <w:color w:val="323232"/>
                <w:szCs w:val="21"/>
              </w:rPr>
            </w:pPr>
            <w:r>
              <w:rPr>
                <w:rFonts w:hint="eastAsia" w:cs="宋体" w:asciiTheme="minorEastAsia" w:hAnsiTheme="minorEastAsia"/>
                <w:color w:val="323232"/>
                <w:szCs w:val="21"/>
              </w:rPr>
              <w:t>9月底前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spacing w:line="341" w:lineRule="exact"/>
              <w:jc w:val="center"/>
              <w:rPr>
                <w:rFonts w:cs="宋体" w:asciiTheme="minorEastAsia" w:hAnsiTheme="minorEastAsia"/>
                <w:color w:val="323232"/>
                <w:szCs w:val="21"/>
              </w:rPr>
            </w:pPr>
            <w:r>
              <w:rPr>
                <w:rFonts w:hint="eastAsia" w:cs="宋体" w:asciiTheme="minorEastAsia" w:hAnsiTheme="minorEastAsia"/>
                <w:color w:val="323232"/>
                <w:szCs w:val="21"/>
              </w:rPr>
              <w:t>学位论文开题</w:t>
            </w:r>
          </w:p>
        </w:tc>
        <w:tc>
          <w:tcPr>
            <w:tcW w:w="3261" w:type="dxa"/>
            <w:vAlign w:val="center"/>
          </w:tcPr>
          <w:p>
            <w:pPr>
              <w:spacing w:line="341" w:lineRule="exact"/>
              <w:jc w:val="center"/>
              <w:rPr>
                <w:rFonts w:cs="宋体" w:asciiTheme="minorEastAsia" w:hAnsiTheme="minorEastAsia"/>
                <w:color w:val="323232"/>
                <w:szCs w:val="21"/>
              </w:rPr>
            </w:pPr>
            <w:r>
              <w:rPr>
                <w:rFonts w:hint="eastAsia" w:cs="宋体" w:asciiTheme="minorEastAsia" w:hAnsiTheme="minorEastAsia"/>
                <w:color w:val="323232"/>
                <w:szCs w:val="21"/>
              </w:rPr>
              <w:t>11月初</w:t>
            </w:r>
          </w:p>
        </w:tc>
        <w:tc>
          <w:tcPr>
            <w:tcW w:w="3685" w:type="dxa"/>
            <w:vAlign w:val="center"/>
          </w:tcPr>
          <w:p>
            <w:pPr>
              <w:spacing w:line="341" w:lineRule="exact"/>
              <w:jc w:val="center"/>
              <w:rPr>
                <w:rFonts w:cs="宋体" w:asciiTheme="minorEastAsia" w:hAnsiTheme="minorEastAsia"/>
                <w:color w:val="323232"/>
                <w:szCs w:val="21"/>
              </w:rPr>
            </w:pPr>
            <w:r>
              <w:rPr>
                <w:rFonts w:hint="eastAsia" w:cs="宋体" w:asciiTheme="minorEastAsia" w:hAnsiTheme="minorEastAsia"/>
                <w:color w:val="323232"/>
                <w:szCs w:val="21"/>
              </w:rPr>
              <w:t>12月底前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spacing w:line="341" w:lineRule="exact"/>
              <w:jc w:val="center"/>
              <w:rPr>
                <w:rFonts w:cs="宋体" w:asciiTheme="minorEastAsia" w:hAnsiTheme="minorEastAsia"/>
                <w:color w:val="323232"/>
                <w:szCs w:val="21"/>
              </w:rPr>
            </w:pPr>
            <w:r>
              <w:rPr>
                <w:rFonts w:hint="eastAsia" w:cs="宋体" w:asciiTheme="minorEastAsia" w:hAnsiTheme="minorEastAsia"/>
                <w:color w:val="323232"/>
                <w:szCs w:val="21"/>
              </w:rPr>
              <w:t>学位论文中期考核</w:t>
            </w:r>
          </w:p>
        </w:tc>
        <w:tc>
          <w:tcPr>
            <w:tcW w:w="3261" w:type="dxa"/>
            <w:vAlign w:val="center"/>
          </w:tcPr>
          <w:p>
            <w:pPr>
              <w:spacing w:line="341" w:lineRule="exact"/>
              <w:jc w:val="center"/>
              <w:rPr>
                <w:rFonts w:cs="宋体" w:asciiTheme="minorEastAsia" w:hAnsiTheme="minorEastAsia"/>
                <w:color w:val="323232"/>
                <w:szCs w:val="21"/>
              </w:rPr>
            </w:pPr>
            <w:r>
              <w:rPr>
                <w:rFonts w:hint="eastAsia" w:cs="宋体" w:asciiTheme="minorEastAsia" w:hAnsiTheme="minorEastAsia"/>
                <w:color w:val="323232"/>
                <w:szCs w:val="21"/>
              </w:rPr>
              <w:t>各导师定</w:t>
            </w:r>
          </w:p>
        </w:tc>
        <w:tc>
          <w:tcPr>
            <w:tcW w:w="3685" w:type="dxa"/>
            <w:vAlign w:val="center"/>
          </w:tcPr>
          <w:p>
            <w:pPr>
              <w:spacing w:line="341" w:lineRule="exact"/>
              <w:jc w:val="center"/>
              <w:rPr>
                <w:rFonts w:cs="宋体" w:asciiTheme="minorEastAsia" w:hAnsiTheme="minorEastAsia"/>
                <w:color w:val="323232"/>
                <w:szCs w:val="21"/>
              </w:rPr>
            </w:pPr>
            <w:r>
              <w:rPr>
                <w:rFonts w:hint="eastAsia" w:cs="宋体" w:asciiTheme="minorEastAsia" w:hAnsiTheme="minorEastAsia"/>
                <w:color w:val="323232"/>
                <w:szCs w:val="21"/>
              </w:rPr>
              <w:t>各导师定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spacing w:line="341" w:lineRule="exact"/>
              <w:jc w:val="center"/>
              <w:rPr>
                <w:rFonts w:cs="宋体" w:asciiTheme="minorEastAsia" w:hAnsiTheme="minorEastAsia"/>
                <w:color w:val="323232"/>
                <w:szCs w:val="21"/>
              </w:rPr>
            </w:pPr>
            <w:r>
              <w:rPr>
                <w:rFonts w:hint="eastAsia" w:cs="宋体" w:asciiTheme="minorEastAsia" w:hAnsiTheme="minorEastAsia"/>
                <w:color w:val="323232"/>
                <w:szCs w:val="21"/>
              </w:rPr>
              <w:t>学位论文答辩</w:t>
            </w:r>
          </w:p>
        </w:tc>
        <w:tc>
          <w:tcPr>
            <w:tcW w:w="3261" w:type="dxa"/>
            <w:vAlign w:val="center"/>
          </w:tcPr>
          <w:p>
            <w:pPr>
              <w:spacing w:line="341" w:lineRule="exact"/>
              <w:jc w:val="center"/>
              <w:rPr>
                <w:rFonts w:cs="宋体" w:asciiTheme="minorEastAsia" w:hAnsiTheme="minorEastAsia"/>
                <w:color w:val="323232"/>
                <w:szCs w:val="21"/>
              </w:rPr>
            </w:pPr>
            <w:r>
              <w:rPr>
                <w:rFonts w:hint="eastAsia" w:cs="宋体" w:asciiTheme="minorEastAsia" w:hAnsiTheme="minorEastAsia"/>
                <w:color w:val="323232"/>
                <w:szCs w:val="21"/>
              </w:rPr>
              <w:t>每年上半年3月初、下半年9月初</w:t>
            </w:r>
          </w:p>
        </w:tc>
        <w:tc>
          <w:tcPr>
            <w:tcW w:w="3685" w:type="dxa"/>
            <w:vAlign w:val="center"/>
          </w:tcPr>
          <w:p>
            <w:pPr>
              <w:spacing w:line="341" w:lineRule="exact"/>
              <w:jc w:val="center"/>
              <w:rPr>
                <w:rFonts w:cs="宋体" w:asciiTheme="minorEastAsia" w:hAnsiTheme="minorEastAsia"/>
                <w:color w:val="323232"/>
                <w:szCs w:val="21"/>
              </w:rPr>
            </w:pPr>
            <w:r>
              <w:rPr>
                <w:rFonts w:hint="eastAsia" w:cs="宋体" w:asciiTheme="minorEastAsia" w:hAnsiTheme="minorEastAsia"/>
                <w:color w:val="323232"/>
                <w:szCs w:val="21"/>
              </w:rPr>
              <w:t>按照学校的流程进行查重、盲审、预答辩，以及答辩等工作。</w:t>
            </w:r>
          </w:p>
        </w:tc>
      </w:tr>
    </w:tbl>
    <w:p>
      <w:pPr>
        <w:spacing w:line="341" w:lineRule="exact"/>
        <w:rPr>
          <w:rFonts w:cs="宋体" w:asciiTheme="minorEastAsia" w:hAnsiTheme="minorEastAsia"/>
          <w:b/>
          <w:color w:val="323232"/>
          <w:szCs w:val="21"/>
        </w:rPr>
      </w:pPr>
      <w:r>
        <w:rPr>
          <w:rFonts w:hint="eastAsia" w:cs="宋体" w:asciiTheme="minorEastAsia" w:hAnsiTheme="minorEastAsia"/>
          <w:b/>
          <w:color w:val="323232"/>
          <w:szCs w:val="21"/>
        </w:rPr>
        <w:t>学位申请：</w:t>
      </w:r>
    </w:p>
    <w:p>
      <w:pPr>
        <w:spacing w:line="341" w:lineRule="exact"/>
        <w:ind w:firstLine="420" w:firstLineChars="200"/>
        <w:rPr>
          <w:rFonts w:cs="宋体" w:asciiTheme="minorEastAsia" w:hAnsiTheme="minorEastAsia"/>
          <w:color w:val="323232"/>
          <w:szCs w:val="21"/>
        </w:rPr>
      </w:pPr>
      <w:r>
        <w:rPr>
          <w:rFonts w:hint="eastAsia" w:cs="宋体" w:asciiTheme="minorEastAsia" w:hAnsiTheme="minorEastAsia"/>
          <w:color w:val="323232"/>
          <w:szCs w:val="21"/>
        </w:rPr>
        <w:t>通过学位论文答辩，且取得</w:t>
      </w:r>
      <w:r>
        <w:rPr>
          <w:rFonts w:hint="eastAsia" w:asciiTheme="minorEastAsia" w:hAnsiTheme="minorEastAsia"/>
          <w:szCs w:val="21"/>
        </w:rPr>
        <w:t>通大学位〔202</w:t>
      </w:r>
      <w:r>
        <w:rPr>
          <w:rFonts w:hint="eastAsia" w:asciiTheme="minorEastAsia" w:hAnsiTheme="minorEastAsia"/>
          <w:szCs w:val="21"/>
          <w:lang w:val="en-US" w:eastAsia="zh-CN"/>
        </w:rPr>
        <w:t>3</w:t>
      </w:r>
      <w:r>
        <w:rPr>
          <w:rFonts w:hint="eastAsia" w:asciiTheme="minorEastAsia" w:hAnsiTheme="minorEastAsia"/>
          <w:szCs w:val="21"/>
        </w:rPr>
        <w:t>〕</w:t>
      </w:r>
      <w:r>
        <w:rPr>
          <w:rFonts w:hint="eastAsia" w:asciiTheme="minorEastAsia" w:hAnsiTheme="minorEastAsia"/>
          <w:szCs w:val="21"/>
          <w:lang w:val="en-US" w:eastAsia="zh-CN"/>
        </w:rPr>
        <w:t>27</w:t>
      </w:r>
      <w:r>
        <w:rPr>
          <w:rFonts w:hint="eastAsia" w:asciiTheme="minorEastAsia" w:hAnsiTheme="minorEastAsia"/>
          <w:szCs w:val="21"/>
        </w:rPr>
        <w:t>号《南通大学关于申请博士、硕士学位科研成果的规定》</w:t>
      </w:r>
      <w:r>
        <w:rPr>
          <w:rFonts w:hint="eastAsia" w:cs="宋体" w:asciiTheme="minorEastAsia" w:hAnsiTheme="minorEastAsia"/>
          <w:color w:val="323232"/>
          <w:szCs w:val="21"/>
        </w:rPr>
        <w:t>科研成果，方可申请硕士学位。</w:t>
      </w:r>
    </w:p>
    <w:p>
      <w:pPr>
        <w:spacing w:line="341" w:lineRule="exact"/>
        <w:rPr>
          <w:rFonts w:cs="宋体" w:asciiTheme="minorEastAsia" w:hAnsiTheme="minorEastAsia"/>
          <w:color w:val="323232"/>
          <w:szCs w:val="21"/>
        </w:rPr>
      </w:pPr>
      <w:r>
        <w:rPr>
          <w:rFonts w:hint="eastAsia" w:cs="宋体" w:asciiTheme="minorEastAsia" w:hAnsiTheme="minorEastAsia"/>
          <w:b/>
          <w:color w:val="323232"/>
          <w:szCs w:val="21"/>
        </w:rPr>
        <w:t>关于学费：</w:t>
      </w:r>
      <w:r>
        <w:rPr>
          <w:rFonts w:hint="eastAsia" w:cs="宋体" w:asciiTheme="minorEastAsia" w:hAnsiTheme="minorEastAsia"/>
          <w:color w:val="323232"/>
          <w:szCs w:val="21"/>
        </w:rPr>
        <w:t>同等学力研究生学习费用分三次收取，收费的时间以学校通知为准。如因个人原因中途放弃的，学校规定概不退学费。</w:t>
      </w:r>
    </w:p>
    <w:p>
      <w:pPr>
        <w:spacing w:line="341" w:lineRule="exact"/>
        <w:rPr>
          <w:rFonts w:cs="宋体" w:asciiTheme="minorEastAsia" w:hAnsiTheme="minorEastAsia"/>
          <w:b/>
          <w:color w:val="323232"/>
          <w:szCs w:val="21"/>
        </w:rPr>
      </w:pPr>
      <w:r>
        <w:rPr>
          <w:rFonts w:hint="eastAsia" w:cs="宋体" w:asciiTheme="minorEastAsia" w:hAnsiTheme="minorEastAsia"/>
          <w:b/>
          <w:color w:val="323232"/>
          <w:szCs w:val="21"/>
        </w:rPr>
        <w:t>*请在后面横线上抄写“以上信息本人已确认认同”：</w:t>
      </w:r>
      <w:r>
        <w:rPr>
          <w:rFonts w:hint="eastAsia" w:cs="宋体" w:asciiTheme="minorEastAsia" w:hAnsiTheme="minorEastAsia"/>
          <w:b/>
          <w:color w:val="323232"/>
          <w:szCs w:val="21"/>
          <w:u w:val="single"/>
        </w:rPr>
        <w:t xml:space="preserve">                                           </w:t>
      </w:r>
    </w:p>
    <w:p>
      <w:pPr>
        <w:spacing w:line="341" w:lineRule="exact"/>
        <w:ind w:firstLine="420" w:firstLineChars="200"/>
        <w:rPr>
          <w:rFonts w:cs="宋体" w:asciiTheme="minorEastAsia" w:hAnsiTheme="minorEastAsia"/>
          <w:color w:val="323232"/>
          <w:szCs w:val="21"/>
        </w:rPr>
      </w:pPr>
      <w:r>
        <w:rPr>
          <w:rFonts w:hint="eastAsia" w:cs="宋体" w:asciiTheme="minorEastAsia" w:hAnsiTheme="minorEastAsia"/>
          <w:color w:val="323232"/>
          <w:szCs w:val="21"/>
        </w:rPr>
        <w:t xml:space="preserve">                                            </w:t>
      </w:r>
    </w:p>
    <w:p>
      <w:pPr>
        <w:spacing w:line="341" w:lineRule="exact"/>
        <w:ind w:firstLine="5376" w:firstLineChars="2550"/>
        <w:rPr>
          <w:rFonts w:hint="eastAsia" w:cs="宋体" w:asciiTheme="minorEastAsia" w:hAnsiTheme="minorEastAsia"/>
          <w:b/>
          <w:color w:val="323232"/>
          <w:szCs w:val="21"/>
        </w:rPr>
      </w:pPr>
    </w:p>
    <w:p>
      <w:pPr>
        <w:spacing w:line="341" w:lineRule="exact"/>
        <w:ind w:firstLine="5376" w:firstLineChars="2550"/>
        <w:rPr>
          <w:rFonts w:hint="eastAsia" w:cs="宋体" w:asciiTheme="minorEastAsia" w:hAnsiTheme="minorEastAsia"/>
          <w:b/>
          <w:color w:val="323232"/>
          <w:szCs w:val="21"/>
        </w:rPr>
      </w:pPr>
    </w:p>
    <w:p>
      <w:pPr>
        <w:spacing w:line="341" w:lineRule="exact"/>
        <w:ind w:firstLine="5376" w:firstLineChars="2550"/>
        <w:rPr>
          <w:rFonts w:cs="宋体" w:asciiTheme="minorEastAsia" w:hAnsiTheme="minorEastAsia"/>
          <w:b/>
          <w:color w:val="323232"/>
          <w:szCs w:val="21"/>
          <w:u w:val="single"/>
        </w:rPr>
      </w:pPr>
      <w:r>
        <w:rPr>
          <w:rFonts w:hint="eastAsia" w:cs="宋体" w:asciiTheme="minorEastAsia" w:hAnsiTheme="minorEastAsia"/>
          <w:b/>
          <w:color w:val="323232"/>
          <w:szCs w:val="21"/>
        </w:rPr>
        <w:t>确认签名：</w:t>
      </w:r>
      <w:r>
        <w:rPr>
          <w:rFonts w:hint="eastAsia" w:cs="宋体" w:asciiTheme="minorEastAsia" w:hAnsiTheme="minorEastAsia"/>
          <w:b/>
          <w:color w:val="323232"/>
          <w:szCs w:val="21"/>
          <w:u w:val="single"/>
        </w:rPr>
        <w:t xml:space="preserve">                           </w:t>
      </w:r>
    </w:p>
    <w:p>
      <w:pPr>
        <w:spacing w:line="341" w:lineRule="exact"/>
        <w:ind w:firstLine="6090" w:firstLineChars="2900"/>
        <w:rPr>
          <w:rFonts w:hint="eastAsia" w:cs="宋体" w:asciiTheme="minorEastAsia" w:hAnsiTheme="minorEastAsia"/>
          <w:color w:val="323232"/>
          <w:szCs w:val="21"/>
        </w:rPr>
      </w:pPr>
    </w:p>
    <w:p>
      <w:pPr>
        <w:spacing w:line="341" w:lineRule="exact"/>
        <w:ind w:firstLine="5880" w:firstLineChars="2800"/>
        <w:rPr>
          <w:rFonts w:hint="eastAsia" w:cs="宋体" w:asciiTheme="minorEastAsia" w:hAnsiTheme="minorEastAsia" w:eastAsiaTheme="minorEastAsia"/>
          <w:color w:val="323232"/>
          <w:szCs w:val="21"/>
          <w:lang w:eastAsia="zh-CN"/>
        </w:rPr>
        <w:sectPr>
          <w:pgSz w:w="11900" w:h="16840"/>
          <w:pgMar w:top="1440" w:right="1284" w:bottom="446" w:left="1420" w:header="0" w:footer="0" w:gutter="0"/>
          <w:cols w:equalWidth="0" w:num="1">
            <w:col w:w="9200"/>
          </w:cols>
        </w:sectPr>
      </w:pPr>
      <w:r>
        <w:rPr>
          <w:rFonts w:hint="eastAsia" w:cs="宋体" w:asciiTheme="minorEastAsia" w:hAnsiTheme="minorEastAsia"/>
          <w:color w:val="323232"/>
          <w:szCs w:val="21"/>
        </w:rPr>
        <w:t>二〇二</w:t>
      </w:r>
      <w:r>
        <w:rPr>
          <w:rFonts w:hint="eastAsia" w:cs="宋体" w:asciiTheme="minorEastAsia" w:hAnsiTheme="minorEastAsia"/>
          <w:color w:val="323232"/>
          <w:szCs w:val="21"/>
          <w:lang w:eastAsia="zh-CN"/>
        </w:rPr>
        <w:t>四</w:t>
      </w:r>
      <w:r>
        <w:rPr>
          <w:rFonts w:hint="eastAsia" w:cs="宋体" w:asciiTheme="minorEastAsia" w:hAnsiTheme="minorEastAsia"/>
          <w:color w:val="323232"/>
          <w:szCs w:val="21"/>
        </w:rPr>
        <w:t>年</w:t>
      </w:r>
      <w:r>
        <w:rPr>
          <w:rFonts w:hint="eastAsia" w:cs="宋体" w:asciiTheme="minorEastAsia" w:hAnsiTheme="minorEastAsia"/>
          <w:color w:val="323232"/>
          <w:szCs w:val="21"/>
          <w:lang w:eastAsia="zh-CN"/>
        </w:rPr>
        <w:t>六</w:t>
      </w:r>
      <w:r>
        <w:rPr>
          <w:rFonts w:hint="eastAsia" w:cs="宋体" w:asciiTheme="minorEastAsia" w:hAnsiTheme="minorEastAsia"/>
          <w:color w:val="323232"/>
          <w:szCs w:val="21"/>
        </w:rPr>
        <w:t>月</w:t>
      </w:r>
      <w:r>
        <w:rPr>
          <w:rFonts w:hint="eastAsia" w:cs="宋体" w:asciiTheme="minorEastAsia" w:hAnsiTheme="minorEastAsia"/>
          <w:color w:val="323232"/>
          <w:szCs w:val="21"/>
          <w:lang w:eastAsia="zh-CN"/>
        </w:rPr>
        <w:t>二十一日</w:t>
      </w:r>
      <w:bookmarkStart w:id="0" w:name="_GoBack"/>
      <w:bookmarkEnd w:id="0"/>
    </w:p>
    <w:p>
      <w:pPr>
        <w:spacing w:line="341" w:lineRule="exact"/>
        <w:rPr>
          <w:rFonts w:cs="宋体" w:asciiTheme="majorEastAsia" w:hAnsiTheme="majorEastAsia" w:eastAsiaTheme="majorEastAsia"/>
          <w:color w:val="323232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Q2NGI4MWJjOGNlYzQyNTVmYjUwNDFmOWRiZTMxOTYifQ=="/>
  </w:docVars>
  <w:rsids>
    <w:rsidRoot w:val="009A20B8"/>
    <w:rsid w:val="000B6896"/>
    <w:rsid w:val="000C32FB"/>
    <w:rsid w:val="0023635F"/>
    <w:rsid w:val="002E365B"/>
    <w:rsid w:val="0035370C"/>
    <w:rsid w:val="003E2900"/>
    <w:rsid w:val="004A4E13"/>
    <w:rsid w:val="004C5CD0"/>
    <w:rsid w:val="0050363F"/>
    <w:rsid w:val="005A07CD"/>
    <w:rsid w:val="005A6A9B"/>
    <w:rsid w:val="006008BB"/>
    <w:rsid w:val="006141E9"/>
    <w:rsid w:val="008700CB"/>
    <w:rsid w:val="009A20B8"/>
    <w:rsid w:val="00A64A8D"/>
    <w:rsid w:val="00B02415"/>
    <w:rsid w:val="00B11EE9"/>
    <w:rsid w:val="00B23FD0"/>
    <w:rsid w:val="00B44EDC"/>
    <w:rsid w:val="00BF6FAE"/>
    <w:rsid w:val="00E458DA"/>
    <w:rsid w:val="00F510B3"/>
    <w:rsid w:val="00F5228B"/>
    <w:rsid w:val="0BC55A31"/>
    <w:rsid w:val="1EC67D07"/>
    <w:rsid w:val="3E0F4A88"/>
    <w:rsid w:val="3EE32023"/>
    <w:rsid w:val="4A0E5141"/>
    <w:rsid w:val="5E8B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682</Words>
  <Characters>745</Characters>
  <Lines>8</Lines>
  <Paragraphs>2</Paragraphs>
  <TotalTime>5</TotalTime>
  <ScaleCrop>false</ScaleCrop>
  <LinksUpToDate>false</LinksUpToDate>
  <CharactersWithSpaces>915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2021-07-15T08:32:00Z</dcterms:created>
  <dc:creator>系统管理员</dc:creator>
  <cp:lastModifiedBy>Lucia</cp:lastModifiedBy>
  <dcterms:modified xsi:type="dcterms:W3CDTF">2024-06-21T03:06:06Z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4FB3BBF82687479AA4D79106F1991F02</vt:lpwstr>
  </property>
</Properties>
</file>